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861" w:rsidRPr="00643914" w:rsidRDefault="00A75861" w:rsidP="00A75861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106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63051F" w:rsidRPr="0063051F">
        <w:rPr>
          <w:rFonts w:ascii="Arial" w:hAnsi="Arial" w:cs="Arial"/>
          <w:b/>
          <w:sz w:val="24"/>
          <w:szCs w:val="24"/>
        </w:rPr>
        <w:t>R4-2300942</w:t>
      </w:r>
      <w:bookmarkStart w:id="0" w:name="_GoBack"/>
      <w:bookmarkEnd w:id="0"/>
    </w:p>
    <w:p w:rsidR="00DE55A0" w:rsidRPr="00807EF6" w:rsidRDefault="00A75861" w:rsidP="00A75861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Athens, Greece,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February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27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March 3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0C74EF" w:rsidRPr="000C74EF">
        <w:rPr>
          <w:rFonts w:ascii="Arial" w:hAnsi="Arial" w:cs="Arial"/>
          <w:lang w:val="en-US"/>
        </w:rPr>
        <w:t>Discussion on scheduling restriction for FR2 multi-Rx chains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C93841">
        <w:rPr>
          <w:rFonts w:ascii="Arial" w:hAnsi="Arial" w:cs="Arial"/>
          <w:lang w:val="en-US" w:eastAsia="ko-KR"/>
        </w:rPr>
        <w:t>9.</w:t>
      </w:r>
      <w:r w:rsidR="004A16F7">
        <w:rPr>
          <w:rFonts w:ascii="Arial" w:hAnsi="Arial" w:cs="Arial"/>
          <w:lang w:val="en-US" w:eastAsia="ko-KR"/>
        </w:rPr>
        <w:t>8.3.</w:t>
      </w:r>
      <w:r w:rsidR="002E6521">
        <w:rPr>
          <w:rFonts w:ascii="Arial" w:hAnsi="Arial" w:cs="Arial"/>
          <w:lang w:val="en-US" w:eastAsia="ko-KR"/>
        </w:rPr>
        <w:t>4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BD3E79" w:rsidRDefault="00BD3E7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 xml:space="preserve">n </w:t>
      </w:r>
      <w:r w:rsidR="00701B82"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>last RAN plenary, the scope of L3 measurement for multi-Rx was discussed, and the objectives ha</w:t>
      </w:r>
      <w:r w:rsidR="00701B82">
        <w:rPr>
          <w:lang w:val="en-US" w:eastAsia="ko-KR"/>
        </w:rPr>
        <w:t>ve</w:t>
      </w:r>
      <w:r>
        <w:rPr>
          <w:rFonts w:hint="eastAsia"/>
          <w:lang w:val="en-US" w:eastAsia="ko-KR"/>
        </w:rPr>
        <w:t xml:space="preserve"> been updated</w:t>
      </w:r>
      <w:r>
        <w:rPr>
          <w:lang w:val="en-US" w:eastAsia="ko-KR"/>
        </w:rPr>
        <w:t xml:space="preserve"> [1]; remove L3 measurement delay and add NOTEs with limited L3 works</w:t>
      </w:r>
      <w:r>
        <w:rPr>
          <w:rFonts w:hint="eastAsia"/>
          <w:lang w:val="en-US" w:eastAsia="ko-KR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D3E79" w:rsidTr="00BD3E79">
        <w:tc>
          <w:tcPr>
            <w:tcW w:w="9855" w:type="dxa"/>
          </w:tcPr>
          <w:p w:rsidR="00BD3E79" w:rsidRPr="00AA6D4C" w:rsidRDefault="00BD3E79" w:rsidP="00BD3E79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4C03D9">
              <w:rPr>
                <w:lang w:val="en-US"/>
              </w:rPr>
              <w:t>Introduce necessary requirement(s) for enhanced FR2</w:t>
            </w:r>
            <w:r>
              <w:rPr>
                <w:lang w:val="en-US"/>
              </w:rPr>
              <w:t>-1</w:t>
            </w:r>
            <w:r w:rsidRPr="004C03D9">
              <w:rPr>
                <w:lang w:val="en-US"/>
              </w:rPr>
              <w:t xml:space="preserve"> UEs with simultaneous DL reception from different directions with different QCL TypeD RSs on a single component carrier</w:t>
            </w:r>
          </w:p>
          <w:p w:rsidR="00BD3E79" w:rsidRPr="004C03D9" w:rsidRDefault="00BD3E79" w:rsidP="00BD3E79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AA6D4C">
              <w:rPr>
                <w:rFonts w:hint="eastAsia"/>
                <w:lang w:val="en-US"/>
              </w:rPr>
              <w:t>Enhanced R</w:t>
            </w:r>
            <w:r>
              <w:rPr>
                <w:lang w:val="en-US"/>
              </w:rPr>
              <w:t>RM</w:t>
            </w:r>
            <w:r w:rsidRPr="00AA6D4C">
              <w:rPr>
                <w:rFonts w:hint="eastAsia"/>
                <w:lang w:val="en-US"/>
              </w:rPr>
              <w:t xml:space="preserve"> requirements:</w:t>
            </w:r>
          </w:p>
          <w:p w:rsidR="00BD3E79" w:rsidRDefault="00BD3E79" w:rsidP="00BD3E79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4C03D9">
              <w:rPr>
                <w:rFonts w:hint="eastAsia"/>
                <w:lang w:val="en-US" w:eastAsia="ja-JP"/>
              </w:rPr>
              <w:t>T</w:t>
            </w:r>
            <w:r w:rsidRPr="004C03D9">
              <w:rPr>
                <w:lang w:val="en-US" w:eastAsia="ja-JP"/>
              </w:rPr>
              <w:t xml:space="preserve">he following requirements should be </w:t>
            </w:r>
            <w:r>
              <w:rPr>
                <w:lang w:val="en-US" w:eastAsia="ja-JP"/>
              </w:rPr>
              <w:t>studied</w:t>
            </w:r>
            <w:r w:rsidRPr="004C03D9">
              <w:rPr>
                <w:lang w:val="en-US" w:eastAsia="ja-JP"/>
              </w:rPr>
              <w:t xml:space="preserve"> and specified if necessary:</w:t>
            </w:r>
          </w:p>
          <w:p w:rsidR="00BD3E79" w:rsidRDefault="00BD3E79" w:rsidP="00BD3E79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4C03D9">
              <w:rPr>
                <w:lang w:val="en-US"/>
              </w:rPr>
              <w:t>L1-RSRP measurement dela</w:t>
            </w:r>
            <w:r>
              <w:rPr>
                <w:lang w:val="en-US"/>
              </w:rPr>
              <w:t>y</w:t>
            </w:r>
          </w:p>
          <w:p w:rsidR="00BD3E79" w:rsidRPr="004C03D9" w:rsidRDefault="00BD3E79" w:rsidP="00BD3E79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4C03D9">
              <w:rPr>
                <w:lang w:val="en-US"/>
              </w:rPr>
              <w:t>RLM and BFD/CBD requirements</w:t>
            </w:r>
          </w:p>
          <w:p w:rsidR="00BD3E79" w:rsidRPr="004C03D9" w:rsidRDefault="00BD3E79" w:rsidP="00BD3E79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4C03D9">
              <w:rPr>
                <w:lang w:val="en-US"/>
              </w:rPr>
              <w:t>Scheduling/measurement restrictions</w:t>
            </w:r>
          </w:p>
          <w:p w:rsidR="00BD3E79" w:rsidRPr="004C03D9" w:rsidRDefault="00BD3E79" w:rsidP="00BD3E79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4C03D9">
              <w:rPr>
                <w:lang w:val="en-US"/>
              </w:rPr>
              <w:t>TCI state switching delay with dual TCI</w:t>
            </w:r>
          </w:p>
          <w:p w:rsidR="00BD3E79" w:rsidRDefault="00BD3E79" w:rsidP="00BD3E79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4C03D9">
              <w:rPr>
                <w:lang w:val="en-US"/>
              </w:rPr>
              <w:t>Receive timing difference between different directions (different QCL Type D RSs)</w:t>
            </w:r>
          </w:p>
          <w:p w:rsidR="00BD3E79" w:rsidRDefault="00BD3E79" w:rsidP="00BD3E79">
            <w:pPr>
              <w:rPr>
                <w:bCs/>
              </w:rPr>
            </w:pPr>
          </w:p>
          <w:p w:rsidR="00BD3E79" w:rsidRDefault="00BD3E79" w:rsidP="00BD3E79">
            <w:pPr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N</w:t>
            </w:r>
            <w:r>
              <w:rPr>
                <w:bCs/>
                <w:lang w:eastAsia="ja-JP"/>
              </w:rPr>
              <w:t>OTEs:</w:t>
            </w:r>
          </w:p>
          <w:p w:rsidR="00BD3E79" w:rsidRPr="00EA51C7" w:rsidRDefault="00BD3E79" w:rsidP="00BD3E79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EA51C7">
              <w:rPr>
                <w:rFonts w:hint="eastAsia"/>
                <w:lang w:val="en-US"/>
              </w:rPr>
              <w:t>T</w:t>
            </w:r>
            <w:r w:rsidRPr="00EA51C7">
              <w:rPr>
                <w:lang w:val="en-US"/>
              </w:rPr>
              <w:t>he case of single TCI is handled as a second priority. Additional aspects related to single TCI can be further revisited.</w:t>
            </w:r>
          </w:p>
          <w:p w:rsidR="00BD3E79" w:rsidRPr="00BD3E79" w:rsidRDefault="00BD3E79" w:rsidP="00BD3E79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yellow"/>
                <w:lang w:val="en-US"/>
              </w:rPr>
            </w:pPr>
            <w:r w:rsidRPr="00BD3E79">
              <w:rPr>
                <w:highlight w:val="yellow"/>
                <w:lang w:val="en-US"/>
              </w:rPr>
              <w:t>The work on L3 measurement related aspects for scheduling/measurement restriction requirements is not precluded.</w:t>
            </w:r>
          </w:p>
          <w:p w:rsidR="00BD3E79" w:rsidRPr="00BD3E79" w:rsidRDefault="00BD3E79" w:rsidP="00BD3E79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BD3E79">
              <w:rPr>
                <w:highlight w:val="yellow"/>
                <w:lang w:val="en-US"/>
              </w:rPr>
              <w:t>Further check in RAN #100 whether to include other L3 measurement related aspects and objectives subject to RAN4 progress.</w:t>
            </w:r>
          </w:p>
        </w:tc>
      </w:tr>
    </w:tbl>
    <w:p w:rsidR="00CB4799" w:rsidRDefault="00BD3E7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Based on the updated WID, i</w:t>
      </w:r>
      <w:r w:rsidR="00CB4799">
        <w:rPr>
          <w:lang w:val="en-US" w:eastAsia="ko-KR"/>
        </w:rPr>
        <w:t xml:space="preserve">n this contribution, we provide our views on </w:t>
      </w:r>
      <w:r>
        <w:rPr>
          <w:lang w:val="en-US" w:eastAsia="ko-KR"/>
        </w:rPr>
        <w:t>scheduling restriction</w:t>
      </w:r>
      <w:r w:rsidR="00701B82">
        <w:rPr>
          <w:lang w:val="en-US" w:eastAsia="ko-KR"/>
        </w:rPr>
        <w:t>s</w:t>
      </w:r>
      <w:r>
        <w:rPr>
          <w:lang w:val="en-US" w:eastAsia="ko-KR"/>
        </w:rPr>
        <w:t xml:space="preserve"> for </w:t>
      </w:r>
      <w:r w:rsidR="00E448FE">
        <w:rPr>
          <w:lang w:val="en-US" w:eastAsia="ko-KR"/>
        </w:rPr>
        <w:t>L</w:t>
      </w:r>
      <w:r w:rsidR="002E6521">
        <w:rPr>
          <w:lang w:val="en-US" w:eastAsia="ko-KR"/>
        </w:rPr>
        <w:t>1</w:t>
      </w:r>
      <w:r>
        <w:rPr>
          <w:lang w:val="en-US" w:eastAsia="ko-KR"/>
        </w:rPr>
        <w:t>/L3</w:t>
      </w:r>
      <w:r w:rsidR="00E448FE">
        <w:rPr>
          <w:lang w:val="en-US" w:eastAsia="ko-KR"/>
        </w:rPr>
        <w:t xml:space="preserve"> measurement related</w:t>
      </w:r>
      <w:r w:rsidR="00680D9F">
        <w:rPr>
          <w:lang w:val="en-US" w:eastAsia="ko-KR"/>
        </w:rPr>
        <w:t xml:space="preserve"> </w:t>
      </w:r>
      <w:r w:rsidR="002D41FF">
        <w:rPr>
          <w:lang w:val="en-US" w:eastAsia="ko-KR"/>
        </w:rPr>
        <w:t xml:space="preserve">RRM core issues for </w:t>
      </w:r>
      <w:r w:rsidR="002476C5">
        <w:rPr>
          <w:lang w:val="en-US" w:eastAsia="ko-KR"/>
        </w:rPr>
        <w:t>multi-Rx chains</w:t>
      </w:r>
      <w:r w:rsidR="00CB4799">
        <w:rPr>
          <w:lang w:val="en-US" w:eastAsia="ko-KR"/>
        </w:rPr>
        <w:t>.</w:t>
      </w:r>
    </w:p>
    <w:p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:rsidR="0080526D" w:rsidRDefault="007A3335" w:rsidP="0084129A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last RAN4 meeting, </w:t>
      </w:r>
      <w:r w:rsidR="0071059F">
        <w:rPr>
          <w:lang w:eastAsia="ko-KR"/>
        </w:rPr>
        <w:t>group-based reporting and non group-based reporting for simultaneous reception from multi-TRP w</w:t>
      </w:r>
      <w:r w:rsidR="00701B82">
        <w:rPr>
          <w:lang w:eastAsia="ko-KR"/>
        </w:rPr>
        <w:t>ere</w:t>
      </w:r>
      <w:r w:rsidR="0071059F">
        <w:rPr>
          <w:lang w:eastAsia="ko-KR"/>
        </w:rPr>
        <w:t xml:space="preserve"> discussed. It seems that both reporting configuration</w:t>
      </w:r>
      <w:r w:rsidR="00701B82">
        <w:rPr>
          <w:lang w:eastAsia="ko-KR"/>
        </w:rPr>
        <w:t>s</w:t>
      </w:r>
      <w:r w:rsidR="0071059F">
        <w:rPr>
          <w:lang w:eastAsia="ko-KR"/>
        </w:rPr>
        <w:t xml:space="preserve"> would not affect </w:t>
      </w:r>
      <w:r w:rsidR="00E05C3D">
        <w:rPr>
          <w:lang w:eastAsia="ko-KR"/>
        </w:rPr>
        <w:t xml:space="preserve">the </w:t>
      </w:r>
      <w:r w:rsidR="0071059F">
        <w:rPr>
          <w:lang w:eastAsia="ko-KR"/>
        </w:rPr>
        <w:t>discuss</w:t>
      </w:r>
      <w:r w:rsidR="00701B82">
        <w:rPr>
          <w:lang w:eastAsia="ko-KR"/>
        </w:rPr>
        <w:t>ion</w:t>
      </w:r>
      <w:r w:rsidR="0071059F">
        <w:rPr>
          <w:lang w:eastAsia="ko-KR"/>
        </w:rPr>
        <w:t xml:space="preserve"> on scheduling restriction for L1/L3 measurement.</w:t>
      </w:r>
      <w:r w:rsidR="00C656E2">
        <w:rPr>
          <w:lang w:eastAsia="ko-KR"/>
        </w:rPr>
        <w:t xml:space="preserve"> For intra- or inter-cell based multi-TRP scenarios</w:t>
      </w:r>
      <w:r w:rsidR="006E1945">
        <w:rPr>
          <w:lang w:eastAsia="ko-KR"/>
        </w:rPr>
        <w:t xml:space="preserve"> as shown in Fig 1</w:t>
      </w:r>
      <w:r w:rsidR="00C656E2">
        <w:rPr>
          <w:lang w:eastAsia="ko-KR"/>
        </w:rPr>
        <w:t>, RAN4 has still under discussion. In this contribution, we take intr-cell based multi-TRP scenario for scheduling restriction.</w:t>
      </w:r>
    </w:p>
    <w:p w:rsidR="0071059F" w:rsidRDefault="0071059F" w:rsidP="0080526D">
      <w:pPr>
        <w:pStyle w:val="a0"/>
        <w:rPr>
          <w:lang w:eastAsia="ko-KR"/>
        </w:rPr>
      </w:pPr>
    </w:p>
    <w:p w:rsidR="00C656E2" w:rsidRDefault="00DF6196" w:rsidP="006E1945">
      <w:pPr>
        <w:pStyle w:val="a0"/>
        <w:keepNext/>
        <w:jc w:val="center"/>
      </w:pPr>
      <w:r w:rsidRPr="00DF6196">
        <w:rPr>
          <w:noProof/>
          <w:lang w:val="en-US" w:eastAsia="ko-KR"/>
        </w:rPr>
        <w:drawing>
          <wp:inline distT="0" distB="0" distL="0" distR="0" wp14:anchorId="165B7136" wp14:editId="4D12E2E2">
            <wp:extent cx="2677574" cy="1724297"/>
            <wp:effectExtent l="0" t="0" r="8890" b="0"/>
            <wp:docPr id="7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그림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79447" cy="1725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6196">
        <w:rPr>
          <w:noProof/>
          <w:lang w:val="en-US" w:eastAsia="ko-KR"/>
        </w:rPr>
        <w:drawing>
          <wp:inline distT="0" distB="0" distL="0" distR="0" wp14:anchorId="09D9BBF4" wp14:editId="010C390A">
            <wp:extent cx="2977728" cy="1535653"/>
            <wp:effectExtent l="0" t="0" r="0" b="7620"/>
            <wp:docPr id="6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그림 5"/>
                    <pic:cNvPicPr>
                      <a:picLocks noChangeAspect="1"/>
                    </pic:cNvPicPr>
                  </pic:nvPicPr>
                  <pic:blipFill rotWithShape="1">
                    <a:blip r:embed="rId9"/>
                    <a:srcRect l="5709" t="3643" r="18981" b="32848"/>
                    <a:stretch/>
                  </pic:blipFill>
                  <pic:spPr bwMode="auto">
                    <a:xfrm>
                      <a:off x="0" y="0"/>
                      <a:ext cx="2980071" cy="15368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E1945" w:rsidRDefault="006E1945" w:rsidP="006E1945">
      <w:r>
        <w:rPr>
          <w:rFonts w:hint="eastAsia"/>
          <w:lang w:eastAsia="ko-KR"/>
        </w:rPr>
        <w:t xml:space="preserve">                   </w:t>
      </w:r>
      <w:r>
        <w:rPr>
          <w:lang w:eastAsia="ko-KR"/>
        </w:rPr>
        <w:t xml:space="preserve">   </w:t>
      </w:r>
      <w:r>
        <w:rPr>
          <w:rFonts w:hint="eastAsia"/>
          <w:lang w:eastAsia="ko-KR"/>
        </w:rPr>
        <w:t xml:space="preserve">  (a)                                        (b)</w:t>
      </w:r>
    </w:p>
    <w:p w:rsidR="0071059F" w:rsidRPr="00C656E2" w:rsidRDefault="00C656E2" w:rsidP="00C656E2">
      <w:pPr>
        <w:pStyle w:val="a7"/>
        <w:jc w:val="center"/>
        <w:rPr>
          <w:b w:val="0"/>
        </w:rPr>
      </w:pPr>
      <w:r w:rsidRPr="00C656E2">
        <w:rPr>
          <w:b w:val="0"/>
        </w:rPr>
        <w:t xml:space="preserve">Figure </w:t>
      </w:r>
      <w:r w:rsidRPr="00C656E2">
        <w:rPr>
          <w:b w:val="0"/>
        </w:rPr>
        <w:fldChar w:fldCharType="begin"/>
      </w:r>
      <w:r w:rsidRPr="00C656E2">
        <w:rPr>
          <w:b w:val="0"/>
        </w:rPr>
        <w:instrText xml:space="preserve"> SEQ Figure \* ARABIC </w:instrText>
      </w:r>
      <w:r w:rsidRPr="00C656E2">
        <w:rPr>
          <w:b w:val="0"/>
        </w:rPr>
        <w:fldChar w:fldCharType="separate"/>
      </w:r>
      <w:r w:rsidR="00DB136A">
        <w:rPr>
          <w:b w:val="0"/>
          <w:noProof/>
        </w:rPr>
        <w:t>1</w:t>
      </w:r>
      <w:r w:rsidRPr="00C656E2">
        <w:rPr>
          <w:b w:val="0"/>
        </w:rPr>
        <w:fldChar w:fldCharType="end"/>
      </w:r>
      <w:r w:rsidRPr="00C656E2">
        <w:rPr>
          <w:b w:val="0"/>
        </w:rPr>
        <w:t xml:space="preserve"> </w:t>
      </w:r>
      <w:r w:rsidR="006E1945">
        <w:rPr>
          <w:b w:val="0"/>
        </w:rPr>
        <w:t xml:space="preserve">(a) </w:t>
      </w:r>
      <w:r w:rsidRPr="00C656E2">
        <w:rPr>
          <w:b w:val="0"/>
        </w:rPr>
        <w:t>sDCI/mDCI for intra-cell and</w:t>
      </w:r>
      <w:r w:rsidR="006E1945">
        <w:rPr>
          <w:b w:val="0"/>
        </w:rPr>
        <w:t xml:space="preserve"> (b)</w:t>
      </w:r>
      <w:r w:rsidRPr="00C656E2">
        <w:rPr>
          <w:b w:val="0"/>
        </w:rPr>
        <w:t xml:space="preserve"> mDCI for inter-cell</w:t>
      </w:r>
    </w:p>
    <w:p w:rsidR="00C656E2" w:rsidRPr="00FF2C79" w:rsidRDefault="00C656E2" w:rsidP="0084129A">
      <w:pPr>
        <w:pStyle w:val="a0"/>
        <w:jc w:val="both"/>
        <w:rPr>
          <w:lang w:eastAsia="ko-KR"/>
        </w:rPr>
      </w:pPr>
    </w:p>
    <w:p w:rsidR="006E1945" w:rsidRDefault="006E1945" w:rsidP="0084129A">
      <w:pPr>
        <w:pStyle w:val="a0"/>
        <w:jc w:val="both"/>
        <w:rPr>
          <w:lang w:eastAsia="ko-KR"/>
        </w:rPr>
      </w:pPr>
      <w:r>
        <w:rPr>
          <w:lang w:eastAsia="ko-KR"/>
        </w:rPr>
        <w:lastRenderedPageBreak/>
        <w:t>B</w:t>
      </w:r>
      <w:r>
        <w:rPr>
          <w:rFonts w:hint="eastAsia"/>
          <w:lang w:eastAsia="ko-KR"/>
        </w:rPr>
        <w:t xml:space="preserve">ased </w:t>
      </w:r>
      <w:r>
        <w:rPr>
          <w:lang w:eastAsia="ko-KR"/>
        </w:rPr>
        <w:t>on RAN1/RAN2 specification, L1 measurement resources for two TRP</w:t>
      </w:r>
      <w:r w:rsidR="00E05C3D">
        <w:rPr>
          <w:lang w:eastAsia="ko-KR"/>
        </w:rPr>
        <w:t>s</w:t>
      </w:r>
      <w:r>
        <w:rPr>
          <w:lang w:eastAsia="ko-KR"/>
        </w:rPr>
        <w:t xml:space="preserve"> could be configured with full, partial, or non overlapping in </w:t>
      </w:r>
      <w:r w:rsidR="00701B82">
        <w:rPr>
          <w:lang w:eastAsia="ko-KR"/>
        </w:rPr>
        <w:t xml:space="preserve">the </w:t>
      </w:r>
      <w:r>
        <w:rPr>
          <w:lang w:eastAsia="ko-KR"/>
        </w:rPr>
        <w:t xml:space="preserve">time domain. In case two TRPs are the same cell ID as shown in Fig 1(a), if </w:t>
      </w:r>
      <w:r w:rsidR="00701B82">
        <w:rPr>
          <w:lang w:eastAsia="ko-KR"/>
        </w:rPr>
        <w:t xml:space="preserve">the </w:t>
      </w:r>
      <w:r>
        <w:rPr>
          <w:lang w:eastAsia="ko-KR"/>
        </w:rPr>
        <w:t xml:space="preserve">measurement resource is SSB, </w:t>
      </w:r>
      <w:r w:rsidR="0023233A">
        <w:rPr>
          <w:lang w:eastAsia="ko-KR"/>
        </w:rPr>
        <w:t>the measurement resources from two TRP</w:t>
      </w:r>
      <w:r w:rsidR="00E05C3D">
        <w:rPr>
          <w:lang w:eastAsia="ko-KR"/>
        </w:rPr>
        <w:t>s</w:t>
      </w:r>
      <w:r w:rsidR="0023233A">
        <w:rPr>
          <w:lang w:eastAsia="ko-KR"/>
        </w:rPr>
        <w:t xml:space="preserve"> would be not overlapped. </w:t>
      </w:r>
      <w:r w:rsidR="00DB136A">
        <w:rPr>
          <w:lang w:eastAsia="ko-KR"/>
        </w:rPr>
        <w:t xml:space="preserve">In general, regardless of </w:t>
      </w:r>
      <w:r w:rsidR="00701B82">
        <w:rPr>
          <w:lang w:eastAsia="ko-KR"/>
        </w:rPr>
        <w:t xml:space="preserve">the </w:t>
      </w:r>
      <w:r w:rsidR="00DB136A">
        <w:rPr>
          <w:lang w:eastAsia="ko-KR"/>
        </w:rPr>
        <w:t xml:space="preserve">overlapping between measurement resources from two TRPs, a UE would </w:t>
      </w:r>
      <w:r w:rsidR="00701B82">
        <w:rPr>
          <w:lang w:eastAsia="ko-KR"/>
        </w:rPr>
        <w:t>measure</w:t>
      </w:r>
      <w:r w:rsidR="00DB136A">
        <w:rPr>
          <w:lang w:eastAsia="ko-KR"/>
        </w:rPr>
        <w:t xml:space="preserve"> with Rx beam sweeping. Therefore, while the measurement from a TRP is performed, the UE cannot receive the signal from the other TRP as shown in Fig 2. </w:t>
      </w:r>
      <w:r w:rsidR="00AA7C8D">
        <w:rPr>
          <w:lang w:eastAsia="ko-KR"/>
        </w:rPr>
        <w:t xml:space="preserve">If the TRP can configure measurement resources with QCL-TypeD </w:t>
      </w:r>
      <w:r w:rsidR="00C91B30">
        <w:rPr>
          <w:lang w:eastAsia="ko-KR"/>
        </w:rPr>
        <w:t>(panel) un</w:t>
      </w:r>
      <w:r w:rsidR="00AA7C8D">
        <w:rPr>
          <w:lang w:eastAsia="ko-KR"/>
        </w:rPr>
        <w:t>related to signal</w:t>
      </w:r>
      <w:r w:rsidR="00C91B30">
        <w:rPr>
          <w:lang w:eastAsia="ko-KR"/>
        </w:rPr>
        <w:t>s</w:t>
      </w:r>
      <w:r w:rsidR="00AA7C8D">
        <w:rPr>
          <w:lang w:eastAsia="ko-KR"/>
        </w:rPr>
        <w:t xml:space="preserve"> from the other TRP, </w:t>
      </w:r>
      <w:r w:rsidR="00C91B30">
        <w:rPr>
          <w:lang w:eastAsia="ko-KR"/>
        </w:rPr>
        <w:t>the UE can simultaneously receive both measurement resource</w:t>
      </w:r>
      <w:r w:rsidR="00701B82">
        <w:rPr>
          <w:lang w:eastAsia="ko-KR"/>
        </w:rPr>
        <w:t>s</w:t>
      </w:r>
      <w:r w:rsidR="00C91B30">
        <w:rPr>
          <w:lang w:eastAsia="ko-KR"/>
        </w:rPr>
        <w:t xml:space="preserve"> and signal from two TRP</w:t>
      </w:r>
      <w:r w:rsidR="00E05C3D">
        <w:rPr>
          <w:lang w:eastAsia="ko-KR"/>
        </w:rPr>
        <w:t>s</w:t>
      </w:r>
      <w:r w:rsidR="00C91B30">
        <w:rPr>
          <w:lang w:eastAsia="ko-KR"/>
        </w:rPr>
        <w:t xml:space="preserve"> without restriction. Detailed condition</w:t>
      </w:r>
      <w:r w:rsidR="00701B82">
        <w:rPr>
          <w:lang w:eastAsia="ko-KR"/>
        </w:rPr>
        <w:t>s</w:t>
      </w:r>
      <w:r w:rsidR="00C91B30">
        <w:rPr>
          <w:lang w:eastAsia="ko-KR"/>
        </w:rPr>
        <w:t xml:space="preserve"> for this could be further discussed.</w:t>
      </w:r>
    </w:p>
    <w:p w:rsidR="00DB136A" w:rsidRDefault="00DF6196" w:rsidP="00DB136A">
      <w:pPr>
        <w:pStyle w:val="a0"/>
        <w:keepNext/>
        <w:jc w:val="center"/>
      </w:pPr>
      <w:r w:rsidRPr="00DF6196">
        <w:rPr>
          <w:noProof/>
          <w:lang w:val="en-US" w:eastAsia="ko-KR"/>
        </w:rPr>
        <w:drawing>
          <wp:inline distT="0" distB="0" distL="0" distR="0" wp14:anchorId="09D22E69" wp14:editId="5F9EC590">
            <wp:extent cx="3541050" cy="1506734"/>
            <wp:effectExtent l="0" t="0" r="2540" b="0"/>
            <wp:docPr id="8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그림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41050" cy="1506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136A" w:rsidRDefault="00DB136A" w:rsidP="00DB136A">
      <w:pPr>
        <w:pStyle w:val="a7"/>
        <w:jc w:val="center"/>
        <w:rPr>
          <w:b w:val="0"/>
        </w:rPr>
      </w:pPr>
      <w:r w:rsidRPr="00DB136A">
        <w:rPr>
          <w:b w:val="0"/>
        </w:rPr>
        <w:t xml:space="preserve">Figure </w:t>
      </w:r>
      <w:r w:rsidRPr="00DB136A">
        <w:rPr>
          <w:b w:val="0"/>
        </w:rPr>
        <w:fldChar w:fldCharType="begin"/>
      </w:r>
      <w:r w:rsidRPr="00DB136A">
        <w:rPr>
          <w:b w:val="0"/>
        </w:rPr>
        <w:instrText xml:space="preserve"> SEQ Figure \* ARABIC </w:instrText>
      </w:r>
      <w:r w:rsidRPr="00DB136A">
        <w:rPr>
          <w:b w:val="0"/>
        </w:rPr>
        <w:fldChar w:fldCharType="separate"/>
      </w:r>
      <w:r w:rsidRPr="00DB136A">
        <w:rPr>
          <w:b w:val="0"/>
          <w:noProof/>
        </w:rPr>
        <w:t>2</w:t>
      </w:r>
      <w:r w:rsidRPr="00DB136A">
        <w:rPr>
          <w:b w:val="0"/>
        </w:rPr>
        <w:fldChar w:fldCharType="end"/>
      </w:r>
      <w:r w:rsidRPr="00DB136A">
        <w:rPr>
          <w:b w:val="0"/>
        </w:rPr>
        <w:t xml:space="preserve"> Example of scheduling restriction for TRP1 to measure TRP2</w:t>
      </w:r>
    </w:p>
    <w:p w:rsidR="00DB136A" w:rsidRDefault="00DB136A" w:rsidP="00C91B30">
      <w:pPr>
        <w:rPr>
          <w:lang w:eastAsia="ko-KR"/>
        </w:rPr>
      </w:pPr>
    </w:p>
    <w:p w:rsidR="00C91B30" w:rsidRDefault="00C91B30" w:rsidP="00C91B30">
      <w:pPr>
        <w:pStyle w:val="a0"/>
        <w:numPr>
          <w:ilvl w:val="0"/>
          <w:numId w:val="19"/>
        </w:numPr>
      </w:pPr>
      <w:r w:rsidRPr="00C91B30">
        <w:rPr>
          <w:rFonts w:hint="eastAsia"/>
          <w:b/>
          <w:i/>
          <w:lang w:eastAsia="ko-KR"/>
        </w:rPr>
        <w:t>Proposal 1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>While a UE perform</w:t>
      </w:r>
      <w:r w:rsidR="00701B82">
        <w:rPr>
          <w:lang w:eastAsia="ko-KR"/>
        </w:rPr>
        <w:t>s</w:t>
      </w:r>
      <w:r>
        <w:rPr>
          <w:lang w:eastAsia="ko-KR"/>
        </w:rPr>
        <w:t xml:space="preserve"> </w:t>
      </w:r>
      <w:r w:rsidR="00637607">
        <w:rPr>
          <w:lang w:eastAsia="ko-KR"/>
        </w:rPr>
        <w:t xml:space="preserve">L1 </w:t>
      </w:r>
      <w:r>
        <w:rPr>
          <w:lang w:eastAsia="ko-KR"/>
        </w:rPr>
        <w:t>measurement from one TRP, scheduling restriction for the other TRP should be introduced.</w:t>
      </w:r>
    </w:p>
    <w:p w:rsidR="00C91B30" w:rsidRDefault="00C91B30" w:rsidP="00C91B30">
      <w:pPr>
        <w:pStyle w:val="a0"/>
        <w:numPr>
          <w:ilvl w:val="0"/>
          <w:numId w:val="19"/>
        </w:numPr>
      </w:pPr>
      <w:r>
        <w:rPr>
          <w:b/>
          <w:i/>
          <w:lang w:eastAsia="ko-KR"/>
        </w:rPr>
        <w:t>Proposal 2</w:t>
      </w:r>
      <w:r w:rsidRPr="00C91B30">
        <w:t>:</w:t>
      </w:r>
      <w:r>
        <w:t xml:space="preserve"> RAN4 to further discuss the conditi</w:t>
      </w:r>
      <w:r w:rsidR="00C93335">
        <w:t>on of no scheduling restriction</w:t>
      </w:r>
      <w:r w:rsidR="00C93335" w:rsidRPr="00C93335">
        <w:t xml:space="preserve"> </w:t>
      </w:r>
      <w:r w:rsidR="00C93335">
        <w:t>during L1 measurement.</w:t>
      </w:r>
    </w:p>
    <w:p w:rsidR="00C91B30" w:rsidRPr="00C91B30" w:rsidRDefault="00C91B30" w:rsidP="0084129A">
      <w:pPr>
        <w:jc w:val="both"/>
      </w:pPr>
    </w:p>
    <w:p w:rsidR="00215508" w:rsidRDefault="00794E76" w:rsidP="0084129A">
      <w:pPr>
        <w:jc w:val="both"/>
        <w:rPr>
          <w:lang w:eastAsia="ko-KR"/>
        </w:rPr>
      </w:pPr>
      <w:r>
        <w:rPr>
          <w:rFonts w:hint="eastAsia"/>
          <w:lang w:eastAsia="ko-KR"/>
        </w:rPr>
        <w:t>Considering scenarios in detail, ideal backhaul between two TRP</w:t>
      </w:r>
      <w:r w:rsidR="00E05C3D">
        <w:rPr>
          <w:lang w:eastAsia="ko-KR"/>
        </w:rPr>
        <w:t>s</w:t>
      </w:r>
      <w:r>
        <w:rPr>
          <w:rFonts w:hint="eastAsia"/>
          <w:lang w:eastAsia="ko-KR"/>
        </w:rPr>
        <w:t xml:space="preserve"> is assumed for sDCI case. </w:t>
      </w:r>
      <w:r>
        <w:rPr>
          <w:lang w:eastAsia="ko-KR"/>
        </w:rPr>
        <w:t>In other words, TRPs can know the configuration of measurement resource</w:t>
      </w:r>
      <w:r w:rsidR="00701B82">
        <w:rPr>
          <w:lang w:eastAsia="ko-KR"/>
        </w:rPr>
        <w:t>s</w:t>
      </w:r>
      <w:r>
        <w:rPr>
          <w:lang w:eastAsia="ko-KR"/>
        </w:rPr>
        <w:t xml:space="preserve"> to UE, so scheduling restriction can be considered. However, in </w:t>
      </w:r>
      <w:r w:rsidR="00E05C3D">
        <w:rPr>
          <w:lang w:eastAsia="ko-KR"/>
        </w:rPr>
        <w:t xml:space="preserve">the </w:t>
      </w:r>
      <w:r>
        <w:rPr>
          <w:lang w:eastAsia="ko-KR"/>
        </w:rPr>
        <w:t xml:space="preserve">case of mDCI scenario, non-ideal backhaul is assumed, and each TRP might have no information for control/data scheduling each other. Therefore, if UE performs the measurement for one TRP, </w:t>
      </w:r>
      <w:r w:rsidR="00215508">
        <w:rPr>
          <w:lang w:eastAsia="ko-KR"/>
        </w:rPr>
        <w:t>the scheduling restriction for the other TRP might not be considered. Interruption may have to be applied for mDCI scenario.</w:t>
      </w:r>
    </w:p>
    <w:p w:rsidR="0084129A" w:rsidRDefault="0084129A" w:rsidP="0084129A">
      <w:pPr>
        <w:jc w:val="both"/>
        <w:rPr>
          <w:lang w:eastAsia="ko-KR"/>
        </w:rPr>
      </w:pPr>
    </w:p>
    <w:p w:rsidR="00C91B30" w:rsidRDefault="00215508" w:rsidP="0084129A">
      <w:pPr>
        <w:pStyle w:val="ad"/>
        <w:numPr>
          <w:ilvl w:val="0"/>
          <w:numId w:val="19"/>
        </w:numPr>
        <w:ind w:leftChars="0"/>
        <w:jc w:val="both"/>
        <w:rPr>
          <w:lang w:eastAsia="ko-KR"/>
        </w:rPr>
      </w:pPr>
      <w:r w:rsidRPr="00215508">
        <w:rPr>
          <w:rFonts w:hint="eastAsia"/>
          <w:b/>
          <w:i/>
          <w:lang w:eastAsia="ko-KR"/>
        </w:rPr>
        <w:t>Proposal 3:</w:t>
      </w:r>
      <w:r>
        <w:rPr>
          <w:rFonts w:hint="eastAsia"/>
          <w:lang w:eastAsia="ko-KR"/>
        </w:rPr>
        <w:t xml:space="preserve"> </w:t>
      </w:r>
      <w:r w:rsidR="00637607">
        <w:rPr>
          <w:lang w:eastAsia="ko-KR"/>
        </w:rPr>
        <w:t>For L1 measurement, s</w:t>
      </w:r>
      <w:r>
        <w:rPr>
          <w:lang w:eastAsia="ko-KR"/>
        </w:rPr>
        <w:t xml:space="preserve">cheduling restriction could be only applied for sDCI scenario, and interruption could be applied for </w:t>
      </w:r>
      <w:r>
        <w:rPr>
          <w:rFonts w:hint="eastAsia"/>
          <w:lang w:eastAsia="ko-KR"/>
        </w:rPr>
        <w:t>mDCI scenario.</w:t>
      </w:r>
    </w:p>
    <w:p w:rsidR="00C91B30" w:rsidRDefault="00C91B30" w:rsidP="0084129A">
      <w:pPr>
        <w:jc w:val="both"/>
      </w:pPr>
    </w:p>
    <w:p w:rsidR="00215508" w:rsidRDefault="0084129A" w:rsidP="0084129A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scheduling restriction for L3 measurement, </w:t>
      </w:r>
      <w:r>
        <w:rPr>
          <w:lang w:eastAsia="ko-KR"/>
        </w:rPr>
        <w:t xml:space="preserve">first, </w:t>
      </w:r>
      <w:r>
        <w:rPr>
          <w:rFonts w:hint="eastAsia"/>
          <w:lang w:eastAsia="ko-KR"/>
        </w:rPr>
        <w:t xml:space="preserve">RAN4 </w:t>
      </w:r>
      <w:r>
        <w:rPr>
          <w:lang w:eastAsia="ko-KR"/>
        </w:rPr>
        <w:t>needs to discuss wh</w:t>
      </w:r>
      <w:r w:rsidR="00701B82">
        <w:rPr>
          <w:lang w:eastAsia="ko-KR"/>
        </w:rPr>
        <w:t>e</w:t>
      </w:r>
      <w:r>
        <w:rPr>
          <w:lang w:eastAsia="ko-KR"/>
        </w:rPr>
        <w:t>ther simultaneous reception of L3 measurement and other signal</w:t>
      </w:r>
      <w:r w:rsidR="00701B82">
        <w:rPr>
          <w:lang w:eastAsia="ko-KR"/>
        </w:rPr>
        <w:t>s</w:t>
      </w:r>
      <w:r>
        <w:rPr>
          <w:lang w:eastAsia="ko-KR"/>
        </w:rPr>
        <w:t xml:space="preserve"> from each cell is in scope in this WI. So, we prefer to defer </w:t>
      </w:r>
      <w:r w:rsidR="00701B82">
        <w:rPr>
          <w:lang w:eastAsia="ko-KR"/>
        </w:rPr>
        <w:t xml:space="preserve">the </w:t>
      </w:r>
      <w:r>
        <w:rPr>
          <w:lang w:eastAsia="ko-KR"/>
        </w:rPr>
        <w:t xml:space="preserve">discussion </w:t>
      </w:r>
      <w:r w:rsidR="00C93335">
        <w:rPr>
          <w:lang w:eastAsia="ko-KR"/>
        </w:rPr>
        <w:t>of</w:t>
      </w:r>
      <w:r>
        <w:rPr>
          <w:lang w:eastAsia="ko-KR"/>
        </w:rPr>
        <w:t xml:space="preserve"> scheduling restriction </w:t>
      </w:r>
      <w:r w:rsidR="00C93335">
        <w:rPr>
          <w:lang w:eastAsia="ko-KR"/>
        </w:rPr>
        <w:t>related to</w:t>
      </w:r>
      <w:r>
        <w:rPr>
          <w:lang w:eastAsia="ko-KR"/>
        </w:rPr>
        <w:t xml:space="preserve"> L3 measurement.</w:t>
      </w:r>
    </w:p>
    <w:p w:rsidR="00C93335" w:rsidRPr="00DB136A" w:rsidRDefault="00C93335" w:rsidP="00C93335">
      <w:pPr>
        <w:pStyle w:val="ad"/>
        <w:numPr>
          <w:ilvl w:val="0"/>
          <w:numId w:val="19"/>
        </w:numPr>
        <w:ind w:leftChars="0"/>
        <w:jc w:val="both"/>
        <w:rPr>
          <w:lang w:eastAsia="ko-KR"/>
        </w:rPr>
      </w:pPr>
      <w:r w:rsidRPr="00C93335">
        <w:rPr>
          <w:rFonts w:hint="eastAsia"/>
          <w:b/>
          <w:i/>
          <w:lang w:eastAsia="ko-KR"/>
        </w:rPr>
        <w:t>Proposal 4: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Continue </w:t>
      </w:r>
      <w:r w:rsidR="00701B82">
        <w:rPr>
          <w:lang w:eastAsia="ko-KR"/>
        </w:rPr>
        <w:t xml:space="preserve">the </w:t>
      </w:r>
      <w:r>
        <w:rPr>
          <w:lang w:eastAsia="ko-KR"/>
        </w:rPr>
        <w:t>discussion on s</w:t>
      </w:r>
      <w:r>
        <w:rPr>
          <w:rFonts w:hint="eastAsia"/>
          <w:lang w:eastAsia="ko-KR"/>
        </w:rPr>
        <w:t xml:space="preserve">cheduling restriction related to L3 measurement </w:t>
      </w:r>
      <w:r>
        <w:rPr>
          <w:lang w:eastAsia="ko-KR"/>
        </w:rPr>
        <w:t>after deciding whether simultaneous reception of L3 measurement and other signal</w:t>
      </w:r>
      <w:r w:rsidR="00701B82">
        <w:rPr>
          <w:lang w:eastAsia="ko-KR"/>
        </w:rPr>
        <w:t>s</w:t>
      </w:r>
      <w:r>
        <w:rPr>
          <w:lang w:eastAsia="ko-KR"/>
        </w:rPr>
        <w:t xml:space="preserve"> from each cell is in scope.</w:t>
      </w:r>
    </w:p>
    <w:p w:rsidR="00E8421E" w:rsidRPr="00D230A6" w:rsidRDefault="00E8421E" w:rsidP="0080526D">
      <w:pPr>
        <w:pStyle w:val="a0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 xml:space="preserve">our views on </w:t>
      </w:r>
      <w:r w:rsidR="00C93335">
        <w:rPr>
          <w:lang w:val="en-US" w:eastAsia="ko-KR"/>
        </w:rPr>
        <w:t xml:space="preserve">scheduling restriction of </w:t>
      </w:r>
      <w:r w:rsidR="00BB684A">
        <w:rPr>
          <w:lang w:val="en-US" w:eastAsia="ko-KR"/>
        </w:rPr>
        <w:t>L</w:t>
      </w:r>
      <w:r w:rsidR="00E8421E">
        <w:rPr>
          <w:lang w:val="en-US" w:eastAsia="ko-KR"/>
        </w:rPr>
        <w:t>1</w:t>
      </w:r>
      <w:r w:rsidR="00C93335">
        <w:rPr>
          <w:lang w:val="en-US" w:eastAsia="ko-KR"/>
        </w:rPr>
        <w:t>/L3</w:t>
      </w:r>
      <w:r w:rsidR="00BB684A">
        <w:rPr>
          <w:lang w:val="en-US" w:eastAsia="ko-KR"/>
        </w:rPr>
        <w:t xml:space="preserve"> measurement related</w:t>
      </w:r>
      <w:r w:rsidR="00C6596A">
        <w:rPr>
          <w:lang w:val="en-US" w:eastAsia="ko-KR"/>
        </w:rPr>
        <w:t xml:space="preserve"> RRM core issues for </w:t>
      </w:r>
      <w:r w:rsidR="00C6596A" w:rsidRPr="002D41FF">
        <w:rPr>
          <w:lang w:val="en-US" w:eastAsia="ko-KR"/>
        </w:rPr>
        <w:t>simultaneous DL reception</w:t>
      </w:r>
      <w:r w:rsidR="00A116EB">
        <w:rPr>
          <w:lang w:val="en-US" w:eastAsia="ko-KR"/>
        </w:rPr>
        <w:t xml:space="preserve"> and propose</w:t>
      </w:r>
    </w:p>
    <w:p w:rsidR="00C93335" w:rsidRDefault="00C93335" w:rsidP="00C93335">
      <w:pPr>
        <w:pStyle w:val="a0"/>
        <w:numPr>
          <w:ilvl w:val="0"/>
          <w:numId w:val="19"/>
        </w:numPr>
      </w:pPr>
      <w:r w:rsidRPr="00C91B30">
        <w:rPr>
          <w:rFonts w:hint="eastAsia"/>
          <w:b/>
          <w:i/>
          <w:lang w:eastAsia="ko-KR"/>
        </w:rPr>
        <w:t>Proposal 1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>While a UE perform</w:t>
      </w:r>
      <w:r w:rsidR="00701B82">
        <w:rPr>
          <w:lang w:eastAsia="ko-KR"/>
        </w:rPr>
        <w:t>s</w:t>
      </w:r>
      <w:r w:rsidR="00637607">
        <w:rPr>
          <w:lang w:eastAsia="ko-KR"/>
        </w:rPr>
        <w:t xml:space="preserve"> L1</w:t>
      </w:r>
      <w:r>
        <w:rPr>
          <w:lang w:eastAsia="ko-KR"/>
        </w:rPr>
        <w:t xml:space="preserve"> measurement from one TRP, scheduling restriction for the other TRP should be introduced.</w:t>
      </w:r>
    </w:p>
    <w:p w:rsidR="00C93335" w:rsidRDefault="00C93335" w:rsidP="00C93335">
      <w:pPr>
        <w:pStyle w:val="a0"/>
        <w:numPr>
          <w:ilvl w:val="0"/>
          <w:numId w:val="19"/>
        </w:numPr>
      </w:pPr>
      <w:r>
        <w:rPr>
          <w:b/>
          <w:i/>
          <w:lang w:eastAsia="ko-KR"/>
        </w:rPr>
        <w:t>Proposal 2</w:t>
      </w:r>
      <w:r w:rsidRPr="00C91B30">
        <w:t>:</w:t>
      </w:r>
      <w:r>
        <w:t xml:space="preserve"> RAN4 to further discuss the condition of no scheduling restriction during L1 measurement.</w:t>
      </w:r>
    </w:p>
    <w:p w:rsidR="00C93335" w:rsidRDefault="00C93335" w:rsidP="00C93335">
      <w:pPr>
        <w:pStyle w:val="ad"/>
        <w:numPr>
          <w:ilvl w:val="0"/>
          <w:numId w:val="19"/>
        </w:numPr>
        <w:ind w:leftChars="0"/>
        <w:jc w:val="both"/>
        <w:rPr>
          <w:lang w:eastAsia="ko-KR"/>
        </w:rPr>
      </w:pPr>
      <w:r w:rsidRPr="00215508">
        <w:rPr>
          <w:rFonts w:hint="eastAsia"/>
          <w:b/>
          <w:i/>
          <w:lang w:eastAsia="ko-KR"/>
        </w:rPr>
        <w:t>Proposal 3:</w:t>
      </w:r>
      <w:r>
        <w:rPr>
          <w:rFonts w:hint="eastAsia"/>
          <w:lang w:eastAsia="ko-KR"/>
        </w:rPr>
        <w:t xml:space="preserve"> </w:t>
      </w:r>
      <w:r w:rsidR="00637607">
        <w:rPr>
          <w:lang w:eastAsia="ko-KR"/>
        </w:rPr>
        <w:t>For L1 measurement, s</w:t>
      </w:r>
      <w:r>
        <w:rPr>
          <w:lang w:eastAsia="ko-KR"/>
        </w:rPr>
        <w:t>cheduling restriction could be only applied for sDCI scenario, and interruption could be applied for</w:t>
      </w:r>
      <w:r>
        <w:rPr>
          <w:rFonts w:hint="eastAsia"/>
          <w:lang w:eastAsia="ko-KR"/>
        </w:rPr>
        <w:t xml:space="preserve"> mDCI scenario.</w:t>
      </w:r>
    </w:p>
    <w:p w:rsidR="00C93335" w:rsidRPr="00DB136A" w:rsidRDefault="00C93335" w:rsidP="00C93335">
      <w:pPr>
        <w:pStyle w:val="ad"/>
        <w:numPr>
          <w:ilvl w:val="0"/>
          <w:numId w:val="19"/>
        </w:numPr>
        <w:ind w:leftChars="0"/>
        <w:jc w:val="both"/>
        <w:rPr>
          <w:lang w:eastAsia="ko-KR"/>
        </w:rPr>
      </w:pPr>
      <w:r w:rsidRPr="00C93335">
        <w:rPr>
          <w:rFonts w:hint="eastAsia"/>
          <w:b/>
          <w:i/>
          <w:lang w:eastAsia="ko-KR"/>
        </w:rPr>
        <w:t>Proposal 4: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Continue </w:t>
      </w:r>
      <w:r w:rsidR="00701B82">
        <w:rPr>
          <w:lang w:eastAsia="ko-KR"/>
        </w:rPr>
        <w:t xml:space="preserve">the </w:t>
      </w:r>
      <w:r>
        <w:rPr>
          <w:lang w:eastAsia="ko-KR"/>
        </w:rPr>
        <w:t>discussion on s</w:t>
      </w:r>
      <w:r>
        <w:rPr>
          <w:rFonts w:hint="eastAsia"/>
          <w:lang w:eastAsia="ko-KR"/>
        </w:rPr>
        <w:t xml:space="preserve">cheduling restriction related to L3 measurement </w:t>
      </w:r>
      <w:r>
        <w:rPr>
          <w:lang w:eastAsia="ko-KR"/>
        </w:rPr>
        <w:t>after deciding whether simultaneous reception of L3 measurement and other signal</w:t>
      </w:r>
      <w:r w:rsidR="00701B82">
        <w:rPr>
          <w:lang w:eastAsia="ko-KR"/>
        </w:rPr>
        <w:t>s</w:t>
      </w:r>
      <w:r>
        <w:rPr>
          <w:lang w:eastAsia="ko-KR"/>
        </w:rPr>
        <w:t xml:space="preserve"> from each cell is in scope.</w:t>
      </w:r>
    </w:p>
    <w:p w:rsidR="00C6596A" w:rsidRPr="00C93335" w:rsidRDefault="00C6596A" w:rsidP="00C6596A">
      <w:pPr>
        <w:pStyle w:val="a0"/>
        <w:jc w:val="both"/>
        <w:rPr>
          <w:lang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 xml:space="preserve">] </w:t>
      </w:r>
      <w:r w:rsidR="00BD3E79" w:rsidRPr="00BD3E79">
        <w:rPr>
          <w:lang w:val="en-US" w:eastAsia="ko-KR"/>
        </w:rPr>
        <w:t>RP-223527</w:t>
      </w:r>
      <w:r w:rsidR="00CD0965">
        <w:rPr>
          <w:lang w:val="en-US" w:eastAsia="ko-KR"/>
        </w:rPr>
        <w:t>, “</w:t>
      </w:r>
      <w:r w:rsidR="00BD3E79" w:rsidRPr="00BD3E79">
        <w:rPr>
          <w:lang w:val="en-US" w:eastAsia="ko-KR"/>
        </w:rPr>
        <w:t>Revised WID: Requirement for NR frequency range 2 (FR2) multi-Rx chain DL reception</w:t>
      </w:r>
      <w:r w:rsidR="00CD0965">
        <w:rPr>
          <w:lang w:val="en-US" w:eastAsia="ko-KR"/>
        </w:rPr>
        <w:t xml:space="preserve">,” </w:t>
      </w:r>
      <w:r w:rsidR="004A63EA">
        <w:rPr>
          <w:lang w:val="en-US" w:eastAsia="ko-KR"/>
        </w:rPr>
        <w:t>Qualcomm Inco</w:t>
      </w:r>
      <w:r w:rsidR="004C431E">
        <w:rPr>
          <w:lang w:val="en-US" w:eastAsia="ko-KR"/>
        </w:rPr>
        <w:t>r</w:t>
      </w:r>
      <w:r w:rsidR="004A63EA">
        <w:rPr>
          <w:lang w:val="en-US" w:eastAsia="ko-KR"/>
        </w:rPr>
        <w:t>porated</w:t>
      </w:r>
      <w:r w:rsidR="00CD0965">
        <w:rPr>
          <w:lang w:val="en-US" w:eastAsia="ko-KR"/>
        </w:rPr>
        <w:t>.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984" w:rsidRDefault="00D26984" w:rsidP="00D306DF">
      <w:r>
        <w:separator/>
      </w:r>
    </w:p>
  </w:endnote>
  <w:endnote w:type="continuationSeparator" w:id="0">
    <w:p w:rsidR="00D26984" w:rsidRDefault="00D26984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984" w:rsidRDefault="00D26984" w:rsidP="00D306DF">
      <w:r>
        <w:separator/>
      </w:r>
    </w:p>
  </w:footnote>
  <w:footnote w:type="continuationSeparator" w:id="0">
    <w:p w:rsidR="00D26984" w:rsidRDefault="00D26984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C247AB6"/>
    <w:multiLevelType w:val="hybridMultilevel"/>
    <w:tmpl w:val="C988F7B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85073A0"/>
    <w:multiLevelType w:val="hybridMultilevel"/>
    <w:tmpl w:val="18B42A64"/>
    <w:lvl w:ilvl="0" w:tplc="67E2E98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9AA6672"/>
    <w:multiLevelType w:val="hybridMultilevel"/>
    <w:tmpl w:val="CFBA8CF8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7989840">
      <w:start w:val="2"/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2463242"/>
    <w:multiLevelType w:val="hybridMultilevel"/>
    <w:tmpl w:val="446A2704"/>
    <w:lvl w:ilvl="0" w:tplc="DA56A67A">
      <w:start w:val="1"/>
      <w:numFmt w:val="lowerLetter"/>
      <w:lvlText w:val="(%1)"/>
      <w:lvlJc w:val="left"/>
      <w:pPr>
        <w:ind w:left="246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908" w:hanging="400"/>
      </w:pPr>
    </w:lvl>
    <w:lvl w:ilvl="2" w:tplc="0409001B" w:tentative="1">
      <w:start w:val="1"/>
      <w:numFmt w:val="lowerRoman"/>
      <w:lvlText w:val="%3."/>
      <w:lvlJc w:val="right"/>
      <w:pPr>
        <w:ind w:left="3308" w:hanging="400"/>
      </w:pPr>
    </w:lvl>
    <w:lvl w:ilvl="3" w:tplc="0409000F" w:tentative="1">
      <w:start w:val="1"/>
      <w:numFmt w:val="decimal"/>
      <w:lvlText w:val="%4."/>
      <w:lvlJc w:val="left"/>
      <w:pPr>
        <w:ind w:left="3708" w:hanging="400"/>
      </w:pPr>
    </w:lvl>
    <w:lvl w:ilvl="4" w:tplc="04090019" w:tentative="1">
      <w:start w:val="1"/>
      <w:numFmt w:val="upperLetter"/>
      <w:lvlText w:val="%5."/>
      <w:lvlJc w:val="left"/>
      <w:pPr>
        <w:ind w:left="4108" w:hanging="400"/>
      </w:pPr>
    </w:lvl>
    <w:lvl w:ilvl="5" w:tplc="0409001B" w:tentative="1">
      <w:start w:val="1"/>
      <w:numFmt w:val="lowerRoman"/>
      <w:lvlText w:val="%6."/>
      <w:lvlJc w:val="right"/>
      <w:pPr>
        <w:ind w:left="4508" w:hanging="400"/>
      </w:pPr>
    </w:lvl>
    <w:lvl w:ilvl="6" w:tplc="0409000F" w:tentative="1">
      <w:start w:val="1"/>
      <w:numFmt w:val="decimal"/>
      <w:lvlText w:val="%7."/>
      <w:lvlJc w:val="left"/>
      <w:pPr>
        <w:ind w:left="4908" w:hanging="400"/>
      </w:pPr>
    </w:lvl>
    <w:lvl w:ilvl="7" w:tplc="04090019" w:tentative="1">
      <w:start w:val="1"/>
      <w:numFmt w:val="upperLetter"/>
      <w:lvlText w:val="%8."/>
      <w:lvlJc w:val="left"/>
      <w:pPr>
        <w:ind w:left="5308" w:hanging="400"/>
      </w:pPr>
    </w:lvl>
    <w:lvl w:ilvl="8" w:tplc="0409001B" w:tentative="1">
      <w:start w:val="1"/>
      <w:numFmt w:val="lowerRoman"/>
      <w:lvlText w:val="%9."/>
      <w:lvlJc w:val="right"/>
      <w:pPr>
        <w:ind w:left="5708" w:hanging="400"/>
      </w:pPr>
    </w:lvl>
  </w:abstractNum>
  <w:abstractNum w:abstractNumId="12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6240957"/>
    <w:multiLevelType w:val="hybridMultilevel"/>
    <w:tmpl w:val="3710D6A0"/>
    <w:lvl w:ilvl="0" w:tplc="ACCA42D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9"/>
  </w:num>
  <w:num w:numId="5">
    <w:abstractNumId w:val="5"/>
  </w:num>
  <w:num w:numId="6">
    <w:abstractNumId w:val="14"/>
  </w:num>
  <w:num w:numId="7">
    <w:abstractNumId w:val="12"/>
  </w:num>
  <w:num w:numId="8">
    <w:abstractNumId w:val="0"/>
  </w:num>
  <w:num w:numId="9">
    <w:abstractNumId w:val="19"/>
  </w:num>
  <w:num w:numId="10">
    <w:abstractNumId w:val="4"/>
  </w:num>
  <w:num w:numId="11">
    <w:abstractNumId w:val="16"/>
  </w:num>
  <w:num w:numId="12">
    <w:abstractNumId w:val="17"/>
  </w:num>
  <w:num w:numId="13">
    <w:abstractNumId w:val="8"/>
  </w:num>
  <w:num w:numId="14">
    <w:abstractNumId w:val="15"/>
  </w:num>
  <w:num w:numId="15">
    <w:abstractNumId w:val="10"/>
  </w:num>
  <w:num w:numId="16">
    <w:abstractNumId w:val="7"/>
  </w:num>
  <w:num w:numId="17">
    <w:abstractNumId w:val="18"/>
  </w:num>
  <w:num w:numId="18">
    <w:abstractNumId w:val="1"/>
  </w:num>
  <w:num w:numId="19">
    <w:abstractNumId w:val="3"/>
  </w:num>
  <w:num w:numId="20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oFAMR3ZagtAAAA"/>
  </w:docVars>
  <w:rsids>
    <w:rsidRoot w:val="001171FA"/>
    <w:rsid w:val="0000083D"/>
    <w:rsid w:val="000013BF"/>
    <w:rsid w:val="0000173F"/>
    <w:rsid w:val="000036D4"/>
    <w:rsid w:val="00003B1D"/>
    <w:rsid w:val="00004678"/>
    <w:rsid w:val="000053F0"/>
    <w:rsid w:val="00005765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23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993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1C1F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7771"/>
    <w:rsid w:val="000B799B"/>
    <w:rsid w:val="000C15D6"/>
    <w:rsid w:val="000C1B7F"/>
    <w:rsid w:val="000C62E1"/>
    <w:rsid w:val="000C71C8"/>
    <w:rsid w:val="000C74EF"/>
    <w:rsid w:val="000D0030"/>
    <w:rsid w:val="000D0A64"/>
    <w:rsid w:val="000D0D95"/>
    <w:rsid w:val="000D1C1B"/>
    <w:rsid w:val="000D28A2"/>
    <w:rsid w:val="000D3113"/>
    <w:rsid w:val="000D39B2"/>
    <w:rsid w:val="000D4C31"/>
    <w:rsid w:val="000D563E"/>
    <w:rsid w:val="000D5DCF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1CA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5A00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4189"/>
    <w:rsid w:val="0021482E"/>
    <w:rsid w:val="00215508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233A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AA7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1B5F"/>
    <w:rsid w:val="002C21A4"/>
    <w:rsid w:val="002C4161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521"/>
    <w:rsid w:val="002E66E0"/>
    <w:rsid w:val="002E7ABF"/>
    <w:rsid w:val="002F0010"/>
    <w:rsid w:val="002F08E7"/>
    <w:rsid w:val="002F0AC0"/>
    <w:rsid w:val="002F0BDA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664A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807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485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9C3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D65AA"/>
    <w:rsid w:val="003D703B"/>
    <w:rsid w:val="003E07F0"/>
    <w:rsid w:val="003E0B0B"/>
    <w:rsid w:val="003E0F85"/>
    <w:rsid w:val="003E1C3F"/>
    <w:rsid w:val="003E265F"/>
    <w:rsid w:val="003E2C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55FE"/>
    <w:rsid w:val="00435C7E"/>
    <w:rsid w:val="00436F97"/>
    <w:rsid w:val="004372DC"/>
    <w:rsid w:val="00440ABC"/>
    <w:rsid w:val="00441BB7"/>
    <w:rsid w:val="00442151"/>
    <w:rsid w:val="0044291D"/>
    <w:rsid w:val="00444B72"/>
    <w:rsid w:val="004450F0"/>
    <w:rsid w:val="00445393"/>
    <w:rsid w:val="004479C8"/>
    <w:rsid w:val="00447C26"/>
    <w:rsid w:val="00447F71"/>
    <w:rsid w:val="00451619"/>
    <w:rsid w:val="00452E29"/>
    <w:rsid w:val="00453429"/>
    <w:rsid w:val="0045468A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61B0"/>
    <w:rsid w:val="004A06BF"/>
    <w:rsid w:val="004A0AD6"/>
    <w:rsid w:val="004A16CD"/>
    <w:rsid w:val="004A16F7"/>
    <w:rsid w:val="004A3660"/>
    <w:rsid w:val="004A61DC"/>
    <w:rsid w:val="004A63EA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31E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3721"/>
    <w:rsid w:val="004F6157"/>
    <w:rsid w:val="004F6FBE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2398"/>
    <w:rsid w:val="00543075"/>
    <w:rsid w:val="00546CB2"/>
    <w:rsid w:val="005474B2"/>
    <w:rsid w:val="00547714"/>
    <w:rsid w:val="005500D6"/>
    <w:rsid w:val="0055020F"/>
    <w:rsid w:val="005503D6"/>
    <w:rsid w:val="005514CA"/>
    <w:rsid w:val="00552F63"/>
    <w:rsid w:val="0055314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FD0"/>
    <w:rsid w:val="00612FCC"/>
    <w:rsid w:val="00615CAC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051F"/>
    <w:rsid w:val="006310C1"/>
    <w:rsid w:val="00634297"/>
    <w:rsid w:val="00635E0A"/>
    <w:rsid w:val="00636788"/>
    <w:rsid w:val="0063708D"/>
    <w:rsid w:val="00637607"/>
    <w:rsid w:val="0064053D"/>
    <w:rsid w:val="006413A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17D7"/>
    <w:rsid w:val="0067203F"/>
    <w:rsid w:val="006746DD"/>
    <w:rsid w:val="0067556F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97F89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581D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601D"/>
    <w:rsid w:val="006D604A"/>
    <w:rsid w:val="006D7638"/>
    <w:rsid w:val="006E0B58"/>
    <w:rsid w:val="006E1945"/>
    <w:rsid w:val="006E1F13"/>
    <w:rsid w:val="006E2AB7"/>
    <w:rsid w:val="006E3E1A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1B82"/>
    <w:rsid w:val="007022B4"/>
    <w:rsid w:val="007043CE"/>
    <w:rsid w:val="007060E3"/>
    <w:rsid w:val="0071059F"/>
    <w:rsid w:val="00710705"/>
    <w:rsid w:val="00710ECD"/>
    <w:rsid w:val="00711095"/>
    <w:rsid w:val="0071117C"/>
    <w:rsid w:val="00713847"/>
    <w:rsid w:val="00713C04"/>
    <w:rsid w:val="00714238"/>
    <w:rsid w:val="00714555"/>
    <w:rsid w:val="00714AEA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0D9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4E76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335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5F2"/>
    <w:rsid w:val="007E4D38"/>
    <w:rsid w:val="007E5CC0"/>
    <w:rsid w:val="007E628F"/>
    <w:rsid w:val="007E6948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26D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29A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269C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B7706"/>
    <w:rsid w:val="009C0C6F"/>
    <w:rsid w:val="009C127A"/>
    <w:rsid w:val="009C1D33"/>
    <w:rsid w:val="009C2954"/>
    <w:rsid w:val="009C2EC1"/>
    <w:rsid w:val="009C48F0"/>
    <w:rsid w:val="009C4C59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05E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3A5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17B77"/>
    <w:rsid w:val="00A2206C"/>
    <w:rsid w:val="00A22B9E"/>
    <w:rsid w:val="00A236A9"/>
    <w:rsid w:val="00A2415A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861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A7C8D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09FB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82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69F9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0C2A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684A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3E79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92B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6E2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21D"/>
    <w:rsid w:val="00C91B30"/>
    <w:rsid w:val="00C926FF"/>
    <w:rsid w:val="00C93335"/>
    <w:rsid w:val="00C9365D"/>
    <w:rsid w:val="00C93841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7C5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2B9B"/>
    <w:rsid w:val="00D02E7B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2D1"/>
    <w:rsid w:val="00D10300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30A6"/>
    <w:rsid w:val="00D2431E"/>
    <w:rsid w:val="00D25FF0"/>
    <w:rsid w:val="00D26951"/>
    <w:rsid w:val="00D26984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586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36A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901"/>
    <w:rsid w:val="00DE69DC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196"/>
    <w:rsid w:val="00DF662A"/>
    <w:rsid w:val="00DF6F77"/>
    <w:rsid w:val="00DF773C"/>
    <w:rsid w:val="00DF7945"/>
    <w:rsid w:val="00E0202C"/>
    <w:rsid w:val="00E0257D"/>
    <w:rsid w:val="00E03638"/>
    <w:rsid w:val="00E03B0B"/>
    <w:rsid w:val="00E03B33"/>
    <w:rsid w:val="00E03FE1"/>
    <w:rsid w:val="00E04E2B"/>
    <w:rsid w:val="00E05C3D"/>
    <w:rsid w:val="00E06C72"/>
    <w:rsid w:val="00E072FE"/>
    <w:rsid w:val="00E07ADF"/>
    <w:rsid w:val="00E10175"/>
    <w:rsid w:val="00E10B16"/>
    <w:rsid w:val="00E10C80"/>
    <w:rsid w:val="00E121C1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48FE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4D69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421E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034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5E34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375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30B"/>
    <w:rsid w:val="00FE5557"/>
    <w:rsid w:val="00FE6664"/>
    <w:rsid w:val="00FE6A2E"/>
    <w:rsid w:val="00FF0BB9"/>
    <w:rsid w:val="00FF1505"/>
    <w:rsid w:val="00FF1DD8"/>
    <w:rsid w:val="00FF2795"/>
    <w:rsid w:val="00FF2C79"/>
    <w:rsid w:val="00FF3129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38737-C118-49AD-A91B-C55CC88FE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2023-02-17T07:01:00Z</dcterms:created>
  <dcterms:modified xsi:type="dcterms:W3CDTF">2023-02-17T07:01:00Z</dcterms:modified>
</cp:coreProperties>
</file>